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34A7" w14:textId="77777777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22"/>
          <w:szCs w:val="22"/>
        </w:rPr>
      </w:pP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3F53B659" wp14:editId="09873958">
            <wp:extent cx="1539240" cy="1078587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45" cy="10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E3D4" w14:textId="77777777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</w:p>
    <w:p w14:paraId="45ADE041" w14:textId="77777777" w:rsidR="009D4BE6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Lokalna Grupa Działania Ziemi Sandomierskiej realizująca na obszarze gmin Dwikozy, Klimontów, Koprzywnica, Lipnik, Łoniów, Obrazów, Samborzec, Wilczyce, Zawichost Strategię Rozwoju Lokalnego Kierowanego przez Społeczność (LSR) </w:t>
      </w:r>
    </w:p>
    <w:p w14:paraId="7FDB97BB" w14:textId="77777777" w:rsidR="009D4BE6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>ogłasza nabór wniosków numer 2/2022 na Przedsięwzięcie 1.1.1 „Podejmowanie działalności gospodarczej"</w:t>
      </w:r>
      <w:r>
        <w:rPr>
          <w:rFonts w:ascii="Arial" w:hAnsi="Arial" w:cs="Arial"/>
          <w:color w:val="525253"/>
          <w:sz w:val="18"/>
          <w:szCs w:val="18"/>
        </w:rPr>
        <w:t> </w:t>
      </w:r>
    </w:p>
    <w:p w14:paraId="727445EA" w14:textId="3A80F248" w:rsidR="009D4BE6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w ramach poddziałania „Wsparcie na wdrażanie operacji w ramach strategii rozwoju lokalnego kierowanego przez społeczność" objętego Programem Rozwoju Obszarów Wiejskich (PROW) na lata 2014-2020</w:t>
      </w:r>
      <w:r>
        <w:rPr>
          <w:rFonts w:ascii="Arial" w:hAnsi="Arial" w:cs="Arial"/>
          <w:color w:val="525253"/>
          <w:sz w:val="18"/>
          <w:szCs w:val="18"/>
        </w:rPr>
        <w:t xml:space="preserve">. </w:t>
      </w:r>
    </w:p>
    <w:p w14:paraId="46E15A91" w14:textId="77777777" w:rsidR="009D4BE6" w:rsidRDefault="009D4BE6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18"/>
          <w:szCs w:val="18"/>
        </w:rPr>
      </w:pPr>
    </w:p>
    <w:p w14:paraId="44EB50B5" w14:textId="242BFEF9" w:rsidR="00E9660C" w:rsidRPr="009D4BE6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18"/>
          <w:szCs w:val="18"/>
        </w:rPr>
      </w:pPr>
      <w:r w:rsidRPr="009D4BE6">
        <w:rPr>
          <w:rFonts w:ascii="Arial" w:hAnsi="Arial" w:cs="Arial"/>
          <w:b/>
          <w:bCs/>
          <w:color w:val="525253"/>
          <w:sz w:val="18"/>
          <w:szCs w:val="18"/>
        </w:rPr>
        <w:t>Wnioski o przyznanie pomocy można składać w terminie</w:t>
      </w:r>
      <w:r w:rsidRPr="009D4BE6">
        <w:rPr>
          <w:rFonts w:ascii="Arial" w:hAnsi="Arial" w:cs="Arial"/>
          <w:color w:val="525253"/>
          <w:sz w:val="18"/>
          <w:szCs w:val="18"/>
        </w:rPr>
        <w:t xml:space="preserve"> </w:t>
      </w:r>
      <w:r w:rsidRPr="009D4BE6"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>od 20 kwietnia 2022 r. do 6 maja 2022 r.</w:t>
      </w:r>
      <w:r w:rsidRPr="009D4BE6">
        <w:rPr>
          <w:rFonts w:ascii="Arial" w:hAnsi="Arial" w:cs="Arial"/>
          <w:b/>
          <w:bCs/>
          <w:color w:val="525253"/>
          <w:sz w:val="18"/>
          <w:szCs w:val="18"/>
        </w:rPr>
        <w:t xml:space="preserve"> </w:t>
      </w:r>
      <w:r w:rsidRPr="009D4BE6">
        <w:rPr>
          <w:rFonts w:ascii="Arial" w:hAnsi="Arial" w:cs="Arial"/>
          <w:b/>
          <w:bCs/>
          <w:color w:val="525253"/>
          <w:sz w:val="18"/>
          <w:szCs w:val="18"/>
        </w:rPr>
        <w:t>od poniedziałku do piątku w godzinach od 8.00 do 15.00.</w:t>
      </w:r>
    </w:p>
    <w:p w14:paraId="6A178A92" w14:textId="77777777" w:rsidR="009D4BE6" w:rsidRDefault="009D4BE6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</w:pPr>
    </w:p>
    <w:p w14:paraId="12840DCB" w14:textId="4D8E6077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>Miejsce składania wniosków:</w:t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525253"/>
          <w:sz w:val="18"/>
          <w:szCs w:val="18"/>
        </w:rPr>
        <w:t>Lokalna Grupa Działania Ziemi Sandomierskiej, Łoniów 56, 27-670 Łoniów (budynek Urzędu Gminy)</w:t>
      </w:r>
      <w:r>
        <w:rPr>
          <w:rFonts w:ascii="Arial" w:hAnsi="Arial" w:cs="Arial"/>
          <w:color w:val="525253"/>
          <w:sz w:val="18"/>
          <w:szCs w:val="18"/>
        </w:rPr>
        <w:t>.</w:t>
      </w:r>
    </w:p>
    <w:p w14:paraId="0AD721DC" w14:textId="77777777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</w:p>
    <w:p w14:paraId="6E271A76" w14:textId="6BADC6AA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 xml:space="preserve">Szczegółowe informacje na stronie </w:t>
      </w:r>
    </w:p>
    <w:p w14:paraId="04AB6305" w14:textId="18D9EA5E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  <w:hyperlink r:id="rId5" w:history="1">
        <w:r w:rsidRPr="002A464C">
          <w:rPr>
            <w:rStyle w:val="Hipercze"/>
            <w:rFonts w:ascii="Arial" w:hAnsi="Arial" w:cs="Arial"/>
            <w:b/>
            <w:bCs/>
            <w:sz w:val="18"/>
            <w:szCs w:val="18"/>
            <w:bdr w:val="none" w:sz="0" w:space="0" w:color="auto" w:frame="1"/>
          </w:rPr>
          <w:t>http://www.lgd-sandomierz.eu/index.php/aktualnosci/1039-ogloszenie-o-naborze-wnioskow-nr-2-2022-a.html</w:t>
        </w:r>
      </w:hyperlink>
    </w:p>
    <w:p w14:paraId="72E95C73" w14:textId="77777777" w:rsidR="00E9660C" w:rsidRP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14:paraId="643F2AE3" w14:textId="77777777" w:rsidR="009D4BE6" w:rsidRDefault="00E9660C" w:rsidP="009D4BE6">
      <w:pPr>
        <w:spacing w:after="0"/>
        <w:jc w:val="center"/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</w:pPr>
      <w:r w:rsidRPr="009D4BE6">
        <w:rPr>
          <w:rFonts w:ascii="Arial" w:hAnsi="Arial" w:cs="Arial"/>
          <w:b/>
          <w:bCs/>
          <w:color w:val="525253"/>
          <w:sz w:val="20"/>
          <w:szCs w:val="20"/>
          <w:shd w:val="clear" w:color="auto" w:fill="FFFFFF"/>
        </w:rPr>
        <w:t>Przypominamy o spotkaniu szkoleniowo informacyjnym dotyczącym naboru numer 2/20222, które odbędzie się</w:t>
      </w:r>
      <w:r w:rsidRPr="009D4BE6">
        <w:rPr>
          <w:rStyle w:val="Pogrubienie"/>
          <w:rFonts w:ascii="Arial" w:hAnsi="Arial" w:cs="Arial"/>
          <w:b w:val="0"/>
          <w:bCs w:val="0"/>
          <w:color w:val="52525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D4BE6"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  <w:t>w środę</w:t>
      </w:r>
      <w:r w:rsidRPr="009D4BE6">
        <w:rPr>
          <w:rStyle w:val="Pogrubienie"/>
          <w:rFonts w:ascii="Arial" w:hAnsi="Arial" w:cs="Arial"/>
          <w:b w:val="0"/>
          <w:bCs w:val="0"/>
          <w:color w:val="52525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D4BE6"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  <w:t xml:space="preserve">6 kwietnia 2022 r. o godz. 10.00 </w:t>
      </w:r>
    </w:p>
    <w:p w14:paraId="20F0470E" w14:textId="0E9F6178" w:rsidR="00327732" w:rsidRDefault="00E9660C" w:rsidP="009D4BE6">
      <w:pPr>
        <w:spacing w:after="0" w:line="360" w:lineRule="auto"/>
        <w:jc w:val="center"/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</w:pPr>
      <w:r w:rsidRPr="009D4BE6"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  <w:t>w sali Gminnego Ośrodka Kultury w Łoniowie.</w:t>
      </w:r>
    </w:p>
    <w:p w14:paraId="136AF66A" w14:textId="77777777" w:rsidR="009D4BE6" w:rsidRPr="009D4BE6" w:rsidRDefault="009D4BE6" w:rsidP="009D4BE6">
      <w:pPr>
        <w:spacing w:after="0" w:line="360" w:lineRule="auto"/>
        <w:jc w:val="center"/>
        <w:rPr>
          <w:rStyle w:val="Pogrubienie"/>
          <w:rFonts w:ascii="Arial" w:hAnsi="Arial" w:cs="Arial"/>
          <w:color w:val="525253"/>
          <w:sz w:val="20"/>
          <w:szCs w:val="20"/>
          <w:bdr w:val="none" w:sz="0" w:space="0" w:color="auto" w:frame="1"/>
          <w:shd w:val="clear" w:color="auto" w:fill="FFFFFF"/>
        </w:rPr>
      </w:pPr>
    </w:p>
    <w:p w14:paraId="0B503D64" w14:textId="77777777" w:rsidR="00E9660C" w:rsidRDefault="00E9660C" w:rsidP="00E9660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204FE552" wp14:editId="341D32E9">
            <wp:extent cx="998220" cy="662940"/>
            <wp:effectExtent l="0" t="0" r="0" b="3810"/>
            <wp:docPr id="3" name="Obraz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>   </w:t>
      </w: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5F36F05B" wp14:editId="59AFB97C">
            <wp:extent cx="662940" cy="662940"/>
            <wp:effectExtent l="0" t="0" r="3810" b="381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 xml:space="preserve">  </w:t>
      </w: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456BAF80" wp14:editId="4F389917">
            <wp:extent cx="1051560" cy="662940"/>
            <wp:effectExtent l="0" t="0" r="0" b="3810"/>
            <wp:docPr id="1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635B" w14:textId="77777777" w:rsidR="00E9660C" w:rsidRPr="00E9660C" w:rsidRDefault="00E9660C" w:rsidP="00E9660C"/>
    <w:sectPr w:rsidR="00E9660C" w:rsidRPr="00E9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32"/>
    <w:rsid w:val="00327732"/>
    <w:rsid w:val="009D4BE6"/>
    <w:rsid w:val="00E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EF8"/>
  <w15:chartTrackingRefBased/>
  <w15:docId w15:val="{740D2554-46D0-487E-A61D-B03A590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9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gd-sandomierz.eu/index.php/aktualnosci/1039-ogloszenie-o-naborze-wnioskow-nr-2-2022-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Szczucińska</dc:creator>
  <cp:keywords/>
  <dc:description/>
  <cp:lastModifiedBy>Agnieszka Szczucińska</cp:lastModifiedBy>
  <cp:revision>1</cp:revision>
  <dcterms:created xsi:type="dcterms:W3CDTF">2022-04-04T06:28:00Z</dcterms:created>
  <dcterms:modified xsi:type="dcterms:W3CDTF">2022-04-04T06:58:00Z</dcterms:modified>
</cp:coreProperties>
</file>